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ACA" w:rsidRDefault="009E330D">
      <w:pPr>
        <w:pStyle w:val="Standard"/>
        <w:tabs>
          <w:tab w:val="left" w:pos="5040"/>
        </w:tabs>
        <w:spacing w:after="60"/>
        <w:rPr>
          <w:rFonts w:hint="eastAsia"/>
        </w:rPr>
      </w:pPr>
      <w:bookmarkStart w:id="0" w:name="_GoBack"/>
      <w:bookmarkEnd w:id="0"/>
      <w:r>
        <w:rPr>
          <w:noProof/>
          <w:lang w:eastAsia="pl-PL" w:bidi="ar-SA"/>
        </w:rPr>
        <w:drawing>
          <wp:inline distT="0" distB="0" distL="0" distR="0">
            <wp:extent cx="5762621" cy="419096"/>
            <wp:effectExtent l="0" t="0" r="0" b="4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-5" t="-52" r="-5" b="-52"/>
                    <a:stretch>
                      <a:fillRect/>
                    </a:stretch>
                  </pic:blipFill>
                  <pic:spPr>
                    <a:xfrm>
                      <a:off x="0" y="0"/>
                      <a:ext cx="5762621" cy="41909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64ACA" w:rsidRDefault="00D64ACA">
      <w:pPr>
        <w:pStyle w:val="Standard"/>
        <w:tabs>
          <w:tab w:val="left" w:pos="5040"/>
        </w:tabs>
        <w:spacing w:after="60"/>
        <w:rPr>
          <w:rFonts w:ascii="Calibri" w:hAnsi="Calibri"/>
          <w:sz w:val="22"/>
          <w:szCs w:val="22"/>
        </w:rPr>
      </w:pPr>
      <w:bookmarkStart w:id="1" w:name="_czesc:S_rozdzial:XXX_art:233_par:5_pkt:"/>
      <w:bookmarkEnd w:id="1"/>
    </w:p>
    <w:p w:rsidR="00D64ACA" w:rsidRDefault="009E330D">
      <w:pPr>
        <w:pStyle w:val="Standard"/>
        <w:tabs>
          <w:tab w:val="left" w:pos="0"/>
        </w:tabs>
        <w:jc w:val="right"/>
        <w:rPr>
          <w:rFonts w:hint="eastAsia"/>
        </w:rPr>
      </w:pPr>
      <w:r>
        <w:rPr>
          <w:rFonts w:ascii="Tahoma" w:hAnsi="Tahoma" w:cs="Tahoma"/>
          <w:i/>
          <w:sz w:val="20"/>
          <w:szCs w:val="20"/>
        </w:rPr>
        <w:t>Załącznik nr 5 do Regulaminu</w:t>
      </w:r>
    </w:p>
    <w:p w:rsidR="00D64ACA" w:rsidRDefault="00D64ACA">
      <w:pPr>
        <w:pStyle w:val="Standard"/>
        <w:tabs>
          <w:tab w:val="left" w:pos="0"/>
        </w:tabs>
        <w:jc w:val="center"/>
        <w:rPr>
          <w:rFonts w:ascii="Calibri" w:hAnsi="Calibri"/>
          <w:b/>
          <w:sz w:val="28"/>
          <w:szCs w:val="22"/>
        </w:rPr>
      </w:pPr>
    </w:p>
    <w:p w:rsidR="00D64ACA" w:rsidRDefault="00D64ACA">
      <w:pPr>
        <w:pStyle w:val="Standard"/>
        <w:tabs>
          <w:tab w:val="left" w:pos="5040"/>
        </w:tabs>
        <w:spacing w:after="60"/>
        <w:rPr>
          <w:rFonts w:ascii="Calibri" w:hAnsi="Calibri"/>
          <w:sz w:val="22"/>
          <w:szCs w:val="22"/>
        </w:rPr>
      </w:pPr>
    </w:p>
    <w:p w:rsidR="00D64ACA" w:rsidRDefault="009E330D">
      <w:pPr>
        <w:pStyle w:val="Standard"/>
        <w:tabs>
          <w:tab w:val="left" w:pos="0"/>
        </w:tabs>
        <w:jc w:val="center"/>
        <w:rPr>
          <w:rFonts w:hint="eastAsia"/>
        </w:rPr>
      </w:pPr>
      <w:r>
        <w:rPr>
          <w:rFonts w:ascii="Calibri" w:hAnsi="Calibri"/>
          <w:b/>
          <w:sz w:val="28"/>
          <w:szCs w:val="22"/>
        </w:rPr>
        <w:t>Taryfikator limitów wsparcia dla Usług oferowanych przez PPWB</w:t>
      </w:r>
    </w:p>
    <w:p w:rsidR="00D64ACA" w:rsidRDefault="00D64ACA">
      <w:pPr>
        <w:pStyle w:val="Standard"/>
        <w:tabs>
          <w:tab w:val="left" w:pos="0"/>
        </w:tabs>
        <w:jc w:val="center"/>
        <w:rPr>
          <w:rFonts w:ascii="Calibri" w:hAnsi="Calibri"/>
          <w:sz w:val="22"/>
          <w:szCs w:val="22"/>
          <w:vertAlign w:val="superscript"/>
        </w:rPr>
      </w:pPr>
    </w:p>
    <w:tbl>
      <w:tblPr>
        <w:tblW w:w="921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6"/>
        <w:gridCol w:w="2866"/>
      </w:tblGrid>
      <w:tr w:rsidR="00D64ACA">
        <w:tblPrEx>
          <w:tblCellMar>
            <w:top w:w="0" w:type="dxa"/>
            <w:bottom w:w="0" w:type="dxa"/>
          </w:tblCellMar>
        </w:tblPrEx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64ACA" w:rsidRDefault="00D64ACA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  <w:rPr>
                <w:rFonts w:ascii="Calibri" w:hAnsi="Calibri"/>
                <w:b/>
                <w:sz w:val="28"/>
                <w:szCs w:val="22"/>
              </w:rPr>
            </w:pPr>
          </w:p>
          <w:p w:rsidR="00D64ACA" w:rsidRDefault="009E330D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</w:pPr>
            <w:r>
              <w:rPr>
                <w:rFonts w:ascii="Calibri" w:hAnsi="Calibri"/>
                <w:b/>
                <w:sz w:val="28"/>
                <w:szCs w:val="22"/>
              </w:rPr>
              <w:t>Typ usługi</w:t>
            </w:r>
          </w:p>
          <w:p w:rsidR="00D64ACA" w:rsidRDefault="00D64ACA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  <w:rPr>
                <w:rFonts w:ascii="Calibri" w:hAnsi="Calibri"/>
                <w:b/>
                <w:sz w:val="28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64ACA" w:rsidRDefault="00D64ACA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rPr>
                <w:rFonts w:ascii="Calibri" w:hAnsi="Calibri"/>
                <w:b/>
                <w:sz w:val="28"/>
                <w:szCs w:val="22"/>
              </w:rPr>
            </w:pPr>
          </w:p>
          <w:p w:rsidR="00D64ACA" w:rsidRDefault="009E330D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</w:pPr>
            <w:r>
              <w:rPr>
                <w:rFonts w:ascii="Calibri" w:hAnsi="Calibri"/>
                <w:b/>
                <w:sz w:val="28"/>
                <w:szCs w:val="22"/>
              </w:rPr>
              <w:t>Limit wsparcia</w:t>
            </w:r>
          </w:p>
        </w:tc>
      </w:tr>
      <w:tr w:rsidR="00D64ACA">
        <w:tblPrEx>
          <w:tblCellMar>
            <w:top w:w="0" w:type="dxa"/>
            <w:bottom w:w="0" w:type="dxa"/>
          </w:tblCellMar>
        </w:tblPrEx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64ACA" w:rsidRDefault="009E330D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</w:pPr>
            <w:r>
              <w:rPr>
                <w:rFonts w:ascii="Calibri" w:hAnsi="Calibri"/>
                <w:b/>
                <w:iCs/>
                <w:sz w:val="28"/>
                <w:szCs w:val="22"/>
              </w:rPr>
              <w:t>Standardowa</w:t>
            </w:r>
          </w:p>
          <w:p w:rsidR="00D64ACA" w:rsidRDefault="00D64ACA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  <w:rPr>
                <w:rFonts w:ascii="Tahoma" w:hAnsi="Tahoma" w:cs="Tahoma"/>
                <w:bCs/>
                <w:i/>
              </w:rPr>
            </w:pPr>
          </w:p>
          <w:p w:rsidR="00D64ACA" w:rsidRDefault="009E330D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</w:pPr>
            <w:r>
              <w:rPr>
                <w:rFonts w:ascii="Tahoma" w:hAnsi="Tahoma" w:cs="Tahoma"/>
                <w:bCs/>
                <w:i/>
              </w:rPr>
              <w:t xml:space="preserve">Usługa rozwojowa, która może być oferowana w różnych przedsiębiorstwach bez konieczności </w:t>
            </w:r>
            <w:r>
              <w:rPr>
                <w:rFonts w:ascii="Tahoma" w:hAnsi="Tahoma" w:cs="Tahoma"/>
                <w:bCs/>
                <w:i/>
              </w:rPr>
              <w:t>dokonania istotnych modyfikacji jej zakresu.</w:t>
            </w:r>
          </w:p>
          <w:p w:rsidR="00D64ACA" w:rsidRDefault="00D64ACA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64ACA" w:rsidRDefault="009E330D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</w:pPr>
            <w:r>
              <w:rPr>
                <w:rFonts w:ascii="Calibri" w:hAnsi="Calibri"/>
                <w:iCs/>
                <w:sz w:val="24"/>
                <w:szCs w:val="22"/>
              </w:rPr>
              <w:t>20 000,00 zł</w:t>
            </w:r>
          </w:p>
          <w:p w:rsidR="00D64ACA" w:rsidRDefault="009E330D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</w:pPr>
            <w:r>
              <w:rPr>
                <w:rFonts w:ascii="Calibri" w:hAnsi="Calibri"/>
                <w:iCs/>
                <w:sz w:val="24"/>
                <w:szCs w:val="22"/>
              </w:rPr>
              <w:t>(kwota netto)</w:t>
            </w:r>
          </w:p>
        </w:tc>
      </w:tr>
      <w:tr w:rsidR="00D64ACA">
        <w:tblPrEx>
          <w:tblCellMar>
            <w:top w:w="0" w:type="dxa"/>
            <w:bottom w:w="0" w:type="dxa"/>
          </w:tblCellMar>
        </w:tblPrEx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64ACA" w:rsidRDefault="009E330D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</w:pPr>
            <w:r>
              <w:rPr>
                <w:rFonts w:ascii="Calibri" w:hAnsi="Calibri"/>
                <w:b/>
                <w:iCs/>
                <w:sz w:val="28"/>
                <w:szCs w:val="22"/>
              </w:rPr>
              <w:t>Specjalistyczna</w:t>
            </w:r>
          </w:p>
          <w:p w:rsidR="00D64ACA" w:rsidRDefault="00D64ACA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  <w:rPr>
                <w:rFonts w:ascii="Tahoma" w:hAnsi="Tahoma" w:cs="Tahoma"/>
                <w:bCs/>
                <w:i/>
              </w:rPr>
            </w:pPr>
          </w:p>
          <w:p w:rsidR="00D64ACA" w:rsidRDefault="009E330D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</w:pPr>
            <w:r>
              <w:rPr>
                <w:rFonts w:ascii="Tahoma" w:hAnsi="Tahoma" w:cs="Tahoma"/>
                <w:bCs/>
                <w:i/>
              </w:rPr>
              <w:t xml:space="preserve">Usługa rozwojowa, </w:t>
            </w:r>
            <w:proofErr w:type="gramStart"/>
            <w:r>
              <w:rPr>
                <w:rFonts w:ascii="Tahoma" w:hAnsi="Tahoma" w:cs="Tahoma"/>
                <w:bCs/>
                <w:i/>
              </w:rPr>
              <w:t>która</w:t>
            </w:r>
            <w:proofErr w:type="gramEnd"/>
            <w:r>
              <w:rPr>
                <w:rFonts w:ascii="Tahoma" w:hAnsi="Tahoma" w:cs="Tahoma"/>
                <w:bCs/>
                <w:i/>
              </w:rPr>
              <w:t xml:space="preserve"> aby mogła być oferowana w różnych przedsiębiorstwach wymaga odrębnego zaprojektowania lub istotnych modyfikacji w zależności od </w:t>
            </w:r>
            <w:r>
              <w:rPr>
                <w:rFonts w:ascii="Tahoma" w:hAnsi="Tahoma" w:cs="Tahoma"/>
                <w:bCs/>
                <w:i/>
              </w:rPr>
              <w:t>potrzeb konkretnego MŚP (usługa „szyta na miarę”).</w:t>
            </w:r>
          </w:p>
          <w:p w:rsidR="00D64ACA" w:rsidRDefault="00D64ACA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64ACA" w:rsidRDefault="009E330D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</w:pPr>
            <w:r>
              <w:rPr>
                <w:rFonts w:ascii="Calibri" w:hAnsi="Calibri"/>
                <w:iCs/>
                <w:sz w:val="24"/>
                <w:szCs w:val="22"/>
              </w:rPr>
              <w:t>100 000,00 zł</w:t>
            </w:r>
          </w:p>
          <w:p w:rsidR="00D64ACA" w:rsidRDefault="009E330D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</w:pPr>
            <w:r>
              <w:rPr>
                <w:rFonts w:ascii="Calibri" w:hAnsi="Calibri"/>
                <w:iCs/>
                <w:sz w:val="24"/>
                <w:szCs w:val="22"/>
              </w:rPr>
              <w:t>(kwota netto</w:t>
            </w:r>
            <w:bookmarkStart w:id="2" w:name="_GoBack1"/>
            <w:bookmarkEnd w:id="2"/>
            <w:r>
              <w:rPr>
                <w:rFonts w:ascii="Calibri" w:hAnsi="Calibri"/>
                <w:iCs/>
                <w:sz w:val="24"/>
                <w:szCs w:val="22"/>
              </w:rPr>
              <w:t>)</w:t>
            </w:r>
          </w:p>
        </w:tc>
      </w:tr>
      <w:tr w:rsidR="00D64ACA">
        <w:tblPrEx>
          <w:tblCellMar>
            <w:top w:w="0" w:type="dxa"/>
            <w:bottom w:w="0" w:type="dxa"/>
          </w:tblCellMar>
        </w:tblPrEx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64ACA" w:rsidRDefault="00D64ACA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:rsidR="00D64ACA" w:rsidRDefault="009E330D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</w:pPr>
            <w:r>
              <w:rPr>
                <w:rFonts w:ascii="Calibri" w:hAnsi="Calibri"/>
                <w:b/>
                <w:iCs/>
                <w:sz w:val="22"/>
                <w:szCs w:val="22"/>
              </w:rPr>
              <w:t>Początkowa intensywność wsparcia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dla Usługi zarejestrowanej na PPWB po pozytywnej walidacji</w:t>
            </w:r>
          </w:p>
          <w:p w:rsidR="00D64ACA" w:rsidRDefault="00D64ACA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64ACA" w:rsidRDefault="009E330D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</w:pPr>
            <w:r>
              <w:rPr>
                <w:rFonts w:ascii="Calibri" w:hAnsi="Calibri"/>
                <w:iCs/>
                <w:sz w:val="24"/>
                <w:szCs w:val="22"/>
              </w:rPr>
              <w:t>75%</w:t>
            </w:r>
          </w:p>
        </w:tc>
      </w:tr>
      <w:tr w:rsidR="00D64ACA">
        <w:tblPrEx>
          <w:tblCellMar>
            <w:top w:w="0" w:type="dxa"/>
            <w:bottom w:w="0" w:type="dxa"/>
          </w:tblCellMar>
        </w:tblPrEx>
        <w:tc>
          <w:tcPr>
            <w:tcW w:w="63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64ACA" w:rsidRDefault="009E330D">
            <w:pPr>
              <w:pStyle w:val="Tekstpodstawowywcity2"/>
              <w:widowControl/>
              <w:tabs>
                <w:tab w:val="left" w:pos="2340"/>
              </w:tabs>
              <w:spacing w:before="0" w:after="120"/>
              <w:ind w:left="0" w:firstLine="0"/>
              <w:jc w:val="both"/>
            </w:pPr>
            <w:r>
              <w:rPr>
                <w:rFonts w:ascii="Tahoma" w:eastAsia="Calibri" w:hAnsi="Tahoma" w:cs="Tahoma"/>
                <w:iCs/>
                <w:lang w:eastAsia="en-US"/>
              </w:rPr>
              <w:t xml:space="preserve">Stawka za godzinę pracy </w:t>
            </w:r>
            <w:r>
              <w:rPr>
                <w:rFonts w:ascii="Tahoma" w:eastAsia="Calibri" w:hAnsi="Tahoma" w:cs="Tahoma"/>
                <w:b/>
                <w:bCs/>
                <w:iCs/>
                <w:lang w:eastAsia="en-US"/>
              </w:rPr>
              <w:t>Niezależnego Doradcy</w:t>
            </w:r>
            <w:r>
              <w:rPr>
                <w:rFonts w:ascii="Tahoma" w:eastAsia="Calibri" w:hAnsi="Tahoma" w:cs="Tahoma"/>
                <w:iCs/>
                <w:lang w:eastAsia="en-US"/>
              </w:rPr>
              <w:t xml:space="preserve"> (</w:t>
            </w:r>
            <w:r>
              <w:rPr>
                <w:rFonts w:ascii="Calibri" w:eastAsia="Calibri" w:hAnsi="Calibri" w:cs="Tahoma"/>
                <w:iCs/>
                <w:sz w:val="22"/>
                <w:szCs w:val="22"/>
                <w:lang w:eastAsia="en-US"/>
              </w:rPr>
              <w:t xml:space="preserve">ze wszystkimi </w:t>
            </w:r>
            <w:r>
              <w:rPr>
                <w:rFonts w:ascii="Calibri" w:eastAsia="Calibri" w:hAnsi="Calibri" w:cs="Tahoma"/>
                <w:iCs/>
                <w:sz w:val="22"/>
                <w:szCs w:val="22"/>
                <w:lang w:eastAsia="en-US"/>
              </w:rPr>
              <w:t>narzutami)</w:t>
            </w:r>
          </w:p>
        </w:tc>
        <w:tc>
          <w:tcPr>
            <w:tcW w:w="28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64ACA" w:rsidRDefault="009E330D">
            <w:pPr>
              <w:pStyle w:val="Tekstpodstawowywcity2"/>
              <w:widowControl/>
              <w:tabs>
                <w:tab w:val="left" w:pos="2340"/>
              </w:tabs>
              <w:spacing w:before="0" w:after="120"/>
              <w:ind w:left="0" w:firstLine="0"/>
            </w:pPr>
            <w:r>
              <w:rPr>
                <w:rFonts w:ascii="Calibri" w:hAnsi="Calibri"/>
                <w:iCs/>
                <w:sz w:val="22"/>
                <w:szCs w:val="22"/>
              </w:rPr>
              <w:t>150,00 (brutto)</w:t>
            </w:r>
          </w:p>
        </w:tc>
      </w:tr>
    </w:tbl>
    <w:p w:rsidR="00D64ACA" w:rsidRDefault="00D64ACA">
      <w:pPr>
        <w:pStyle w:val="Standard"/>
        <w:tabs>
          <w:tab w:val="left" w:pos="0"/>
        </w:tabs>
        <w:jc w:val="center"/>
        <w:rPr>
          <w:rFonts w:ascii="Calibri" w:hAnsi="Calibri"/>
          <w:iCs/>
          <w:sz w:val="22"/>
          <w:szCs w:val="22"/>
        </w:rPr>
      </w:pPr>
    </w:p>
    <w:p w:rsidR="00D64ACA" w:rsidRDefault="00D64ACA">
      <w:pPr>
        <w:pStyle w:val="Tekstpodstawowywcity2"/>
        <w:widowControl/>
        <w:tabs>
          <w:tab w:val="left" w:pos="2340"/>
        </w:tabs>
        <w:spacing w:before="0" w:after="120"/>
        <w:ind w:left="0" w:firstLine="0"/>
        <w:jc w:val="both"/>
        <w:rPr>
          <w:rFonts w:ascii="Calibri" w:hAnsi="Calibri"/>
          <w:iCs/>
          <w:sz w:val="22"/>
          <w:szCs w:val="22"/>
        </w:rPr>
      </w:pPr>
    </w:p>
    <w:p w:rsidR="00D64ACA" w:rsidRDefault="00D64ACA">
      <w:pPr>
        <w:pStyle w:val="Tekstpodstawowywcity2"/>
        <w:widowControl/>
        <w:spacing w:before="0" w:after="200" w:line="360" w:lineRule="auto"/>
        <w:jc w:val="left"/>
        <w:rPr>
          <w:rFonts w:ascii="Tahoma" w:eastAsia="Calibri" w:hAnsi="Tahoma" w:cs="Tahoma"/>
          <w:b/>
          <w:strike/>
          <w:shd w:val="clear" w:color="auto" w:fill="0000FF"/>
          <w:lang w:eastAsia="en-US"/>
        </w:rPr>
      </w:pPr>
    </w:p>
    <w:p w:rsidR="00D64ACA" w:rsidRDefault="00D64ACA">
      <w:pPr>
        <w:pStyle w:val="Tekstpodstawowywcity2"/>
        <w:widowControl/>
        <w:tabs>
          <w:tab w:val="left" w:pos="2340"/>
        </w:tabs>
        <w:spacing w:before="0" w:after="200"/>
        <w:ind w:left="0" w:firstLine="0"/>
        <w:jc w:val="left"/>
        <w:rPr>
          <w:rFonts w:ascii="Tahoma" w:hAnsi="Tahoma" w:cs="Tahoma"/>
          <w:b/>
          <w:iCs/>
          <w:sz w:val="22"/>
          <w:szCs w:val="22"/>
        </w:rPr>
      </w:pPr>
    </w:p>
    <w:p w:rsidR="00D64ACA" w:rsidRDefault="00D64ACA">
      <w:pPr>
        <w:pStyle w:val="Tekstpodstawowywcity2"/>
        <w:widowControl/>
        <w:tabs>
          <w:tab w:val="left" w:pos="2340"/>
        </w:tabs>
        <w:spacing w:before="0" w:after="120"/>
        <w:ind w:left="0" w:firstLine="0"/>
        <w:jc w:val="both"/>
        <w:rPr>
          <w:rFonts w:ascii="Calibri" w:hAnsi="Calibri"/>
          <w:iCs/>
          <w:sz w:val="22"/>
          <w:szCs w:val="22"/>
        </w:rPr>
      </w:pPr>
    </w:p>
    <w:p w:rsidR="00D64ACA" w:rsidRDefault="00D64ACA">
      <w:pPr>
        <w:pStyle w:val="Tekstpodstawowywcity2"/>
        <w:widowControl/>
        <w:tabs>
          <w:tab w:val="left" w:pos="2340"/>
        </w:tabs>
        <w:spacing w:before="0" w:after="120"/>
        <w:ind w:left="0" w:firstLine="0"/>
        <w:jc w:val="both"/>
        <w:rPr>
          <w:rFonts w:ascii="Calibri" w:hAnsi="Calibri"/>
          <w:iCs/>
          <w:sz w:val="22"/>
          <w:szCs w:val="22"/>
        </w:rPr>
      </w:pPr>
    </w:p>
    <w:p w:rsidR="00D64ACA" w:rsidRDefault="00D64ACA">
      <w:pPr>
        <w:pStyle w:val="Tekstpodstawowywcity2"/>
        <w:widowControl/>
        <w:tabs>
          <w:tab w:val="left" w:pos="2340"/>
        </w:tabs>
        <w:spacing w:before="0" w:after="120"/>
        <w:ind w:left="0" w:firstLine="0"/>
        <w:jc w:val="both"/>
        <w:rPr>
          <w:rFonts w:ascii="Calibri" w:hAnsi="Calibri"/>
          <w:iCs/>
          <w:sz w:val="22"/>
          <w:szCs w:val="22"/>
        </w:rPr>
      </w:pPr>
    </w:p>
    <w:p w:rsidR="00D64ACA" w:rsidRDefault="00D64ACA">
      <w:pPr>
        <w:pStyle w:val="Tekstpodstawowywcity2"/>
        <w:widowControl/>
        <w:tabs>
          <w:tab w:val="left" w:pos="2340"/>
        </w:tabs>
        <w:spacing w:before="0" w:after="120"/>
        <w:ind w:left="0" w:firstLine="0"/>
        <w:jc w:val="both"/>
      </w:pPr>
    </w:p>
    <w:sectPr w:rsidR="00D64AC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30D" w:rsidRDefault="009E330D">
      <w:pPr>
        <w:rPr>
          <w:rFonts w:hint="eastAsia"/>
        </w:rPr>
      </w:pPr>
      <w:r>
        <w:separator/>
      </w:r>
    </w:p>
  </w:endnote>
  <w:endnote w:type="continuationSeparator" w:id="0">
    <w:p w:rsidR="009E330D" w:rsidRDefault="009E33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30D" w:rsidRDefault="009E330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E330D" w:rsidRDefault="009E330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944FE"/>
    <w:multiLevelType w:val="multilevel"/>
    <w:tmpl w:val="EEC6A138"/>
    <w:styleLink w:val="WWNum17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4ACA"/>
    <w:rsid w:val="000C059E"/>
    <w:rsid w:val="009E330D"/>
    <w:rsid w:val="00D6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267242-E9B2-4F45-A857-8CD6CEB6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wcity2">
    <w:name w:val="Body Text Indent 2"/>
    <w:basedOn w:val="Standard"/>
    <w:pPr>
      <w:widowControl w:val="0"/>
      <w:spacing w:before="120"/>
      <w:ind w:left="431" w:hanging="431"/>
      <w:jc w:val="center"/>
    </w:pPr>
    <w:rPr>
      <w:rFonts w:ascii="Arial" w:eastAsia="Arial" w:hAnsi="Arial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Num17">
    <w:name w:val="WWNum17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</dc:creator>
  <cp:lastModifiedBy>Bart Szymański</cp:lastModifiedBy>
  <cp:revision>2</cp:revision>
  <dcterms:created xsi:type="dcterms:W3CDTF">2019-09-18T14:35:00Z</dcterms:created>
  <dcterms:modified xsi:type="dcterms:W3CDTF">2019-09-18T14:35:00Z</dcterms:modified>
</cp:coreProperties>
</file>